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BBF" w:rsidRDefault="00A43BBF" w:rsidP="00A43BBF">
      <w:pPr>
        <w:pStyle w:val="Default"/>
      </w:pPr>
    </w:p>
    <w:p w:rsidR="001049FE" w:rsidRDefault="00C20BC2" w:rsidP="00A43BBF">
      <w:pPr>
        <w:pStyle w:val="Default"/>
      </w:pPr>
      <w:r>
        <w:rPr>
          <w:noProof/>
          <w:lang w:eastAsia="ru-RU"/>
        </w:rPr>
        <w:drawing>
          <wp:inline distT="0" distB="0" distL="0" distR="0" wp14:anchorId="34078113" wp14:editId="1EEF7D3D">
            <wp:extent cx="2590800" cy="762221"/>
            <wp:effectExtent l="0" t="0" r="0" b="0"/>
            <wp:docPr id="2" name="Рисунок 1" descr="Евраз Логис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Евраз Логисти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6222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1049FE" w:rsidRPr="005E706F" w:rsidRDefault="001049FE" w:rsidP="00A43BBF">
      <w:pPr>
        <w:pStyle w:val="Default"/>
      </w:pPr>
    </w:p>
    <w:p w:rsidR="00A43BBF" w:rsidRPr="005E706F" w:rsidRDefault="00A43BBF" w:rsidP="00A43BBF">
      <w:pPr>
        <w:pStyle w:val="Default"/>
        <w:rPr>
          <w:b/>
          <w:bCs/>
          <w:sz w:val="20"/>
          <w:szCs w:val="20"/>
        </w:rPr>
      </w:pPr>
    </w:p>
    <w:p w:rsidR="00125924" w:rsidRPr="00C20BC2" w:rsidRDefault="00125924" w:rsidP="00C20BC2">
      <w:pPr>
        <w:outlineLvl w:val="1"/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  <w:t xml:space="preserve">Требования к </w:t>
      </w:r>
      <w:r w:rsidR="002E441C" w:rsidRPr="00C20BC2"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  <w:t>посылке</w:t>
      </w:r>
    </w:p>
    <w:p w:rsidR="00125924" w:rsidRPr="00C20BC2" w:rsidRDefault="00125924" w:rsidP="00C20BC2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Чтобы обеспечить безопасную и качественную доставку посылок, компания </w:t>
      </w:r>
      <w:proofErr w:type="spellStart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ТезКо</w:t>
      </w:r>
      <w:proofErr w:type="spellEnd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утвердила ряд обязательных требований. Выполнение этих условий позволяет нам осуществлять надежную доставку посылок по привлекательным тарифам, а нашим Клиентам — получать доступную услугу и гарантию сохранности отправлений.</w:t>
      </w:r>
      <w:r w:rsidR="00D06FC4">
        <w:rPr>
          <w:rFonts w:ascii="Arial" w:eastAsia="Times New Roman" w:hAnsi="Arial" w:cs="Arial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125924" w:rsidRPr="00C20BC2" w:rsidRDefault="00125924" w:rsidP="00C20BC2">
      <w:pPr>
        <w:outlineLvl w:val="1"/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  <w:t>Ве</w:t>
      </w:r>
      <w:r w:rsidR="003708E2" w:rsidRPr="00C20BC2"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  <w:t xml:space="preserve">с, </w:t>
      </w:r>
      <w:r w:rsidRPr="00C20BC2"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  <w:t>габариты</w:t>
      </w:r>
      <w:r w:rsidR="003708E2" w:rsidRPr="00C20BC2"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  <w:t>, упаковка</w:t>
      </w:r>
    </w:p>
    <w:p w:rsidR="00125924" w:rsidRPr="00C20BC2" w:rsidRDefault="00125924" w:rsidP="00C20BC2">
      <w:p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proofErr w:type="spellStart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ТезКо</w:t>
      </w:r>
      <w:proofErr w:type="spellEnd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принимает к отправке посылки:</w:t>
      </w:r>
    </w:p>
    <w:p w:rsidR="00125924" w:rsidRPr="00C20BC2" w:rsidRDefault="00125924" w:rsidP="00C20BC2">
      <w:pPr>
        <w:pStyle w:val="a3"/>
        <w:numPr>
          <w:ilvl w:val="0"/>
          <w:numId w:val="15"/>
        </w:num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Короб малый (объем примерный 0,04м3), максимально допустимый вес вложения – 15 кг.</w:t>
      </w:r>
    </w:p>
    <w:p w:rsidR="00125924" w:rsidRPr="00C20BC2" w:rsidRDefault="00125924" w:rsidP="00C20BC2">
      <w:pPr>
        <w:pStyle w:val="a3"/>
        <w:numPr>
          <w:ilvl w:val="0"/>
          <w:numId w:val="15"/>
        </w:num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Короб стандартный (объем примерный 0,009м3), максимально допустимый вес вложения – 30 кг.</w:t>
      </w:r>
    </w:p>
    <w:p w:rsidR="00125924" w:rsidRPr="00C20BC2" w:rsidRDefault="00125924" w:rsidP="00C20BC2">
      <w:pPr>
        <w:pStyle w:val="a3"/>
        <w:numPr>
          <w:ilvl w:val="0"/>
          <w:numId w:val="15"/>
        </w:num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Короб большой (объем примерный 0,14м3), максимально допустимый вес вложения – 15 кг.</w:t>
      </w:r>
    </w:p>
    <w:p w:rsidR="003708E2" w:rsidRPr="00C20BC2" w:rsidRDefault="00125924" w:rsidP="00C20BC2">
      <w:pPr>
        <w:pStyle w:val="a3"/>
        <w:numPr>
          <w:ilvl w:val="0"/>
          <w:numId w:val="15"/>
        </w:num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Негабарит</w:t>
      </w:r>
      <w:r w:rsidR="003708E2"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– посылка, которую из-за объемно-весовых характеристик нельзя вложить в одну и</w:t>
      </w:r>
      <w:r w:rsidR="00C20BC2"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з стандартных упаковок компании (</w:t>
      </w:r>
      <w:r w:rsid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о</w:t>
      </w:r>
      <w:r w:rsidR="003708E2"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граничения: длина 1-го места не должна превышать 3 м., вес 1</w:t>
      </w:r>
      <w:r w:rsid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места не должна превышать 50кг).</w:t>
      </w:r>
    </w:p>
    <w:p w:rsidR="003708E2" w:rsidRPr="00C20BC2" w:rsidRDefault="003708E2" w:rsidP="00C20BC2">
      <w:p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 отправке принимаются упакованные посылки. Прочность упаковки должна быть рассчитана на перевозку несколькими видами транспорта в процессе доставки. Не допускается связывание двух коробок в одну скотчем, лентой или веревкой.</w:t>
      </w:r>
    </w:p>
    <w:p w:rsidR="003708E2" w:rsidRPr="00C20BC2" w:rsidRDefault="003708E2" w:rsidP="00C20BC2">
      <w:p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Пустоты в упаковке обязательно должны быть заполнены. Хрупкие вещи необходимо упаковать в воздушно-пузырьковую пленку. Также на упаковку наклеиваются фирменные этикетки, указывающие на способ обращения с отправлением (при необходимости).</w:t>
      </w:r>
    </w:p>
    <w:p w:rsidR="003708E2" w:rsidRPr="00C20BC2" w:rsidRDefault="003708E2" w:rsidP="00C20BC2">
      <w:p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Вы также можете поручить упаковку отправления сотрудникам </w:t>
      </w:r>
      <w:proofErr w:type="spellStart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ТезКо</w:t>
      </w:r>
      <w:proofErr w:type="spellEnd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— это одна из дополнительных опций, которую мы готовы предоставить Вам.</w:t>
      </w:r>
    </w:p>
    <w:p w:rsidR="00125924" w:rsidRPr="00C20BC2" w:rsidRDefault="003708E2" w:rsidP="00C20BC2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Отправитель в случае необходимости может обратиться к сотруднику </w:t>
      </w:r>
      <w:proofErr w:type="spellStart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ТезКо</w:t>
      </w:r>
      <w:proofErr w:type="spellEnd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за дополнительной упаковкой для отправления</w:t>
      </w:r>
      <w:r w:rsidR="00D06FC4">
        <w:rPr>
          <w:rFonts w:ascii="Arial" w:eastAsia="Times New Roman" w:hAnsi="Arial" w:cs="Arial"/>
          <w:sz w:val="20"/>
          <w:szCs w:val="20"/>
          <w:lang w:eastAsia="ru-RU"/>
        </w:rPr>
        <w:pict>
          <v:rect id="_x0000_i1026" style="width:0;height:0" o:hralign="center" o:hrstd="t" o:hr="t" fillcolor="#a0a0a0" stroked="f"/>
        </w:pict>
      </w:r>
    </w:p>
    <w:p w:rsidR="00125924" w:rsidRPr="00C20BC2" w:rsidRDefault="003708E2" w:rsidP="00C20BC2">
      <w:pPr>
        <w:outlineLvl w:val="1"/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  <w:t>Объявленная стоимость посылки</w:t>
      </w:r>
    </w:p>
    <w:p w:rsidR="00125924" w:rsidRPr="00C20BC2" w:rsidRDefault="00125924" w:rsidP="00C20BC2">
      <w:pPr>
        <w:rPr>
          <w:rFonts w:ascii="Arial" w:eastAsia="Times New Roman" w:hAnsi="Arial" w:cs="Arial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Мы обращаемся с посылками аккуратно и бережно, но не можем предусмотрет</w:t>
      </w:r>
      <w:r w:rsid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ь все риски. Объявленная</w:t>
      </w: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ценност</w:t>
      </w:r>
      <w:r w:rsid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ь для одного места</w:t>
      </w:r>
      <w:r w:rsidR="003708E2"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— </w:t>
      </w:r>
      <w:r w:rsid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2000 рублей.</w:t>
      </w:r>
      <w:r w:rsidR="00D06FC4">
        <w:rPr>
          <w:rFonts w:ascii="Arial" w:eastAsia="Times New Roman" w:hAnsi="Arial" w:cs="Arial"/>
          <w:sz w:val="20"/>
          <w:szCs w:val="20"/>
          <w:lang w:eastAsia="ru-RU"/>
        </w:rPr>
        <w:pict>
          <v:rect id="_x0000_i1027" style="width:0;height:0" o:hralign="center" o:hrstd="t" o:hr="t" fillcolor="#a0a0a0" stroked="f"/>
        </w:pict>
      </w:r>
    </w:p>
    <w:p w:rsidR="00125924" w:rsidRPr="00C20BC2" w:rsidRDefault="00125924" w:rsidP="00C20BC2">
      <w:pPr>
        <w:outlineLvl w:val="1"/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b/>
          <w:bCs/>
          <w:color w:val="3F3F3F"/>
          <w:sz w:val="20"/>
          <w:szCs w:val="20"/>
          <w:lang w:eastAsia="ru-RU"/>
        </w:rPr>
        <w:t>Прочие условия</w:t>
      </w:r>
    </w:p>
    <w:p w:rsidR="00125924" w:rsidRDefault="00125924" w:rsidP="00C20BC2">
      <w:p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proofErr w:type="spellStart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ТезКо</w:t>
      </w:r>
      <w:proofErr w:type="spellEnd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не принимает к отправке опасные грузы, которые могут причинить вред </w:t>
      </w:r>
      <w:proofErr w:type="gramStart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грузам</w:t>
      </w:r>
      <w:proofErr w:type="gramEnd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других клиентов, и запрещенные законодательством Российской Федерации к пересылке предметы</w:t>
      </w:r>
      <w:r w:rsidR="00D06FC4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, вещества, </w:t>
      </w:r>
      <w:proofErr w:type="spellStart"/>
      <w:r w:rsidR="00D06FC4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билогические</w:t>
      </w:r>
      <w:proofErr w:type="spellEnd"/>
      <w:r w:rsidR="00D06FC4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ресурсы и т.д.</w:t>
      </w: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Список опасных и запрещенных грузов вы можете посмотреть </w:t>
      </w:r>
      <w:r w:rsidR="003708E2"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на сайте в Приложении №1 к документу «Публичная оферта».</w:t>
      </w:r>
      <w:bookmarkStart w:id="0" w:name="_GoBack"/>
      <w:bookmarkEnd w:id="0"/>
    </w:p>
    <w:p w:rsidR="00D06FC4" w:rsidRPr="00C20BC2" w:rsidRDefault="00D06FC4" w:rsidP="00C20BC2">
      <w:p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 случае сдачи Отправителем Исполнителю грузов, запрещенных законодательством РФ, Отправитель несет самостоятельную ответственность за отправку таких посылок.</w:t>
      </w:r>
    </w:p>
    <w:p w:rsidR="00125924" w:rsidRPr="00C20BC2" w:rsidRDefault="00125924" w:rsidP="00C20BC2">
      <w:pPr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На всех этапах мы работаем с отправлениями бережно, чтобы доставить все в целости и оставить у вас лишь самые приятные впечатления от обращения в </w:t>
      </w:r>
      <w:r w:rsidR="003708E2"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компанию</w:t>
      </w:r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</w:t>
      </w:r>
      <w:proofErr w:type="spellStart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ТезКо</w:t>
      </w:r>
      <w:proofErr w:type="spellEnd"/>
      <w:r w:rsidRPr="00C20BC2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</w:t>
      </w:r>
    </w:p>
    <w:p w:rsidR="00125924" w:rsidRPr="00125924" w:rsidRDefault="00125924" w:rsidP="00125924">
      <w:pPr>
        <w:rPr>
          <w:rFonts w:ascii="Arial" w:hAnsi="Arial" w:cs="Arial"/>
          <w:sz w:val="24"/>
          <w:szCs w:val="24"/>
        </w:rPr>
      </w:pPr>
    </w:p>
    <w:p w:rsidR="003A001E" w:rsidRPr="00125924" w:rsidRDefault="003A001E" w:rsidP="0034207B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3A001E" w:rsidRPr="00125924" w:rsidRDefault="003A001E" w:rsidP="0034207B">
      <w:pPr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3A001E" w:rsidRPr="00125924" w:rsidSect="00A9560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2.5pt;height:97pt;visibility:visible;mso-wrap-style:square" o:bullet="t">
        <v:imagedata r:id="rId1" o:title=""/>
      </v:shape>
    </w:pict>
  </w:numPicBullet>
  <w:abstractNum w:abstractNumId="0">
    <w:nsid w:val="0D470F81"/>
    <w:multiLevelType w:val="multilevel"/>
    <w:tmpl w:val="0836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96B53"/>
    <w:multiLevelType w:val="hybridMultilevel"/>
    <w:tmpl w:val="00D42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A068E"/>
    <w:multiLevelType w:val="multilevel"/>
    <w:tmpl w:val="A87C3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">
    <w:nsid w:val="121C6FD3"/>
    <w:multiLevelType w:val="multilevel"/>
    <w:tmpl w:val="9FF4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E6D62"/>
    <w:multiLevelType w:val="multilevel"/>
    <w:tmpl w:val="54FE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17C99"/>
    <w:multiLevelType w:val="hybridMultilevel"/>
    <w:tmpl w:val="B560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15076"/>
    <w:multiLevelType w:val="hybridMultilevel"/>
    <w:tmpl w:val="E8B02E26"/>
    <w:lvl w:ilvl="0" w:tplc="AD6EED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9093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967B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DA6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821C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E87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669A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A446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92B4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5702385"/>
    <w:multiLevelType w:val="multilevel"/>
    <w:tmpl w:val="047EA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8">
    <w:nsid w:val="53F822F1"/>
    <w:multiLevelType w:val="multilevel"/>
    <w:tmpl w:val="A87C3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9">
    <w:nsid w:val="54760D94"/>
    <w:multiLevelType w:val="multilevel"/>
    <w:tmpl w:val="A1E2E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5D6817EA"/>
    <w:multiLevelType w:val="hybridMultilevel"/>
    <w:tmpl w:val="2DC8DE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8276B20"/>
    <w:multiLevelType w:val="hybridMultilevel"/>
    <w:tmpl w:val="8A127AF4"/>
    <w:lvl w:ilvl="0" w:tplc="46B0244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E04966"/>
    <w:multiLevelType w:val="hybridMultilevel"/>
    <w:tmpl w:val="1F2A079E"/>
    <w:lvl w:ilvl="0" w:tplc="AB8E11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27A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12FA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08F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3CBE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1CC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7A9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0E1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6448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4CC0BAB"/>
    <w:multiLevelType w:val="multilevel"/>
    <w:tmpl w:val="A87C3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4">
    <w:nsid w:val="78517E7B"/>
    <w:multiLevelType w:val="hybridMultilevel"/>
    <w:tmpl w:val="012427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4"/>
  </w:num>
  <w:num w:numId="7">
    <w:abstractNumId w:val="13"/>
  </w:num>
  <w:num w:numId="8">
    <w:abstractNumId w:val="10"/>
  </w:num>
  <w:num w:numId="9">
    <w:abstractNumId w:val="6"/>
  </w:num>
  <w:num w:numId="10">
    <w:abstractNumId w:val="11"/>
  </w:num>
  <w:num w:numId="11">
    <w:abstractNumId w:val="3"/>
  </w:num>
  <w:num w:numId="12">
    <w:abstractNumId w:val="12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BF"/>
    <w:rsid w:val="00017317"/>
    <w:rsid w:val="0009278A"/>
    <w:rsid w:val="000B50BA"/>
    <w:rsid w:val="000C568E"/>
    <w:rsid w:val="001049FE"/>
    <w:rsid w:val="00125924"/>
    <w:rsid w:val="002128D0"/>
    <w:rsid w:val="002E441C"/>
    <w:rsid w:val="00313169"/>
    <w:rsid w:val="0034207B"/>
    <w:rsid w:val="00362EF1"/>
    <w:rsid w:val="003708E2"/>
    <w:rsid w:val="003A001E"/>
    <w:rsid w:val="00413E6A"/>
    <w:rsid w:val="005215D4"/>
    <w:rsid w:val="00541D51"/>
    <w:rsid w:val="005D077D"/>
    <w:rsid w:val="005D2C80"/>
    <w:rsid w:val="005E706F"/>
    <w:rsid w:val="00683C6B"/>
    <w:rsid w:val="00850F08"/>
    <w:rsid w:val="00923963"/>
    <w:rsid w:val="009C4FA2"/>
    <w:rsid w:val="009D7320"/>
    <w:rsid w:val="00A43BBF"/>
    <w:rsid w:val="00A95600"/>
    <w:rsid w:val="00B57844"/>
    <w:rsid w:val="00BB2DF4"/>
    <w:rsid w:val="00BC3FE5"/>
    <w:rsid w:val="00C20BC2"/>
    <w:rsid w:val="00D06FC4"/>
    <w:rsid w:val="00E244F6"/>
    <w:rsid w:val="00E319B0"/>
    <w:rsid w:val="00E62BB7"/>
    <w:rsid w:val="00EC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B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3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D73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78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3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B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3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D73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78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3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Курпаев Самавдин</dc:creator>
  <cp:lastModifiedBy>Курпаев Самавдин</cp:lastModifiedBy>
  <cp:revision>23</cp:revision>
  <dcterms:created xsi:type="dcterms:W3CDTF">2020-03-03T07:47:00Z</dcterms:created>
  <dcterms:modified xsi:type="dcterms:W3CDTF">2021-11-14T13:08:00Z</dcterms:modified>
</cp:coreProperties>
</file>